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Леонардо да Винчи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Привет, Флоренции великий сын! Твой лик
          <w:br/>
           С крутым высоким лбом, с волнистой бородою
          <w:br/>
           Прекрасней для меня могущества владык,
          <w:br/>
           И я, восторга полн, склоняюсь пред тобою!
          <w:br/>
          <w:br/>
          Что честь, добытая кровавою войною,
          <w:br/>
           Перед сокровищем души твоей, старик?
          <w:br/>
           Что лавры тщетные и почести герою
          <w:br/>
           Пред дивной порослью искусств и мудрых книг?
          <w:br/>
          <w:br/>
          Почет, почет тебе! Твой животворный гений
          <w:br/>
           Фантазии полет и мудрость рассуждений
          <w:br/>
           Двойным могуществом в живом единстве слил.
          <w:br/>
          <w:br/>
          Подобен солнцу ты, что на пути небесном,
          <w:br/>
           Склоняясь, восходя, в могуществе чудесном
          <w:br/>
           Живит поля земли и водит хор светил.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2022-04-21T21:29:42+03:00</dcterms:created>
  <dcterms:modified xsi:type="dcterms:W3CDTF">2022-04-21T21:29:42+03:00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