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и части человеческого тела
          <w:br/>
           Выполняют мелкое и незначительное дело:
          <w:br/>
           Для сравненья запахов устроены красивые носы,
          <w:br/>
           И для возбуждения симпатии — усы.
          <w:br/>
           Только Вы одна и Ваши сочлененья
          <w:br/>
           Не имеют пошлого предназначенья.
          <w:br/>
           Ваши ногти не для поднимания иголок,
          <w:br/>
           Пальчики — не для ощупыванья блох,
          <w:br/>
           Чашечки коленные — не для коленок,
          <w:br/>
           А коленки вовсе не для ног.
          <w:br/>
           Недоступное для грохота, шипения и стуков,
          <w:br/>
           Ваше ухо создано для усвоенья высших звуков.
          <w:br/>
           Вы тычинок лишены, и тем не менее
          <w:br/>
           Все же Вы — великолепное растение.
          <w:br/>
           И когда я в ручке Вашей вижу ножик или вилку,
          <w:br/>
           У меня мурашки пробегают по затылку.
          <w:br/>
           И боюсь я, что от их неосторожного прикосновения
          <w:br/>
           Страшное произойдет сосудов поранение.
          <w:br/>
           Если же в гостиной Вашей, разливая чай,
          <w:br/>
           Лида, Вы мне улыбнетесь невзначай, —
          <w:br/>
           Я тогда в порыве страсти и смущения
          <w:br/>
           Покрываю поцелуями печение,
          <w:br/>
           И, дрожа от радости, я кричу Вам сам не свой:
          <w:br/>
           — Ура, виват, Лидочка, Ваше превосходительство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2022-04-24T02:43:39+03:00</dcterms:created>
  <dcterms:modified xsi:type="dcterms:W3CDTF">2022-04-24T02:43:39+03:00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