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Лисица и кошка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Сказала кошкѣ такъ лисица:
          <w:br/>
           Скажи ты мнѣ сестрица,
          <w:br/>
           Ты кормишся мышами, въ домѣ здѣсь,
          <w:br/>
           Вѣкъ весь,
          <w:br/>
           А за ето тебя раби, рабыни, хвалятъ,
          <w:br/>
           И никогда не опечалятъ,
          <w:br/>
           А я мой другъ,
          <w:br/>
           Не знаю чемъ прогнѣвала я слугъ,
          <w:br/>
           И похвалой себѣ ужъ больше не ласкаю,
          <w:br/>
           Что дуръ,
          <w:br/>
           Я куръ
          <w:br/>
           Таскаю,
          <w:br/>
           Какъ я сюда приду, встаетъ великой шумъ.
          <w:br/>
           О чемъ шумятъ, не вображу я въ умъ:
          <w:br/>
           Бѣгутъ ко мнѣ ддя драки,
          <w:br/>
           И люди, и Собаки.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2022-04-22T02:31:52+03:00</dcterms:created>
  <dcterms:modified xsi:type="dcterms:W3CDTF">2022-04-22T02:31:52+03:00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