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Любезному племяннику П.И. Борисову (Спасибо, друг, — ты упросил)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Gaudes carminibus, carmina possumus
          <w:br/>
          Donare et pretium dicere nioneri.
          <w:br/>
          Horatius
          <w:br/>
          <w:br/>
          Спасибо, друг, — ты упросил
          <w:br/>
          Меня приняться за работу,
          <w:br/>
          Твой юный голос разбудил
          <w:br/>
          Камену, впавшую в дремоту.
          <w:br/>
          <w:br/>
          Опять стихи мои нашли
          <w:br/>
          То, что годами было скрыто.
          <w:br/>
          Всё лето предо мною шли
          <w:br/>
          Причудник Фауст и Маргарита.
          <w:br/>
          <w:br/>
          И вот прейден гористый путь:
          <w:br/>
          Следи за мной, — но, бога ради,
          <w:br/>
          Ты Мефистофилем не будь
          <w:br/>
          Насчет стареющего дяди.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2022-03-17T20:55:57+03:00</dcterms:created>
  <dcterms:modified xsi:type="dcterms:W3CDTF">2022-03-17T20:55:57+03:00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