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один я 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один я городок,
          <w:br/>
           А в нем люблю я дом один —
          <w:br/>
           За то люблю я этот дом,
          <w:br/>
           Что в нем живет малютка Джин.
          <w:br/>
          <w:br/>
          Никто, никто узнать не мог,
          <w:br/>
           Куда спешу я вновь и вновь.
          <w:br/>
           Про это знает только бог
          <w:br/>
           И только ты, моя любовь.
          <w:br/>
          <w:br/>
          Ты ждешь во мраке под листвой
          <w:br/>
           В полночный час, в урочный час.
          <w:br/>
           Завидев нежный облик твой,
          <w:br/>
           Люблю я больше во сто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2022-04-21T13:32:10+03:00</dcterms:created>
  <dcterms:modified xsi:type="dcterms:W3CDTF">2022-04-21T13:32:10+03:00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