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Надменный, как юноша, лирик
          <w:br/>
          Вошел, не стучася, в мой дом
          <w:br/>
          И просто заметил, что в мире
          <w:br/>
          Я должен грустить лишь о нем.
          <w:br/>
          <w:br/>
          С капризной ужимкой захлопнул
          <w:br/>
          Открытую книгу мою,
          <w:br/>
          Туфлей лакированной топнул,
          <w:br/>
          Едва проронив: «Не люблю».
          <w:br/>
          <w:br/>
          Как смел он так пахнуть духами!
          <w:br/>
          Так дерзко перстнями играть!
          <w:br/>
          Как смел он засыпать цветами
          <w:br/>
          Мой письменный стол и кровать!
          <w:br/>
          <w:br/>
          Я из дому вышел со злостью,
          <w:br/>
          Но он увязался за мной.
          <w:br/>
          Стучит изумительной тростью
          <w:br/>
          По звонким камням мостовой.
          <w:br/>
          <w:br/>
          И стал я с тех пор сумасшедшим.
          <w:br/>
          Не смею вернуться в свой дом
          <w:br/>
          И все говорю о пришедшем
          <w:br/>
          Бесстыдным его языком.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2021-11-10T11:35:17+03:00</dcterms:created>
  <dcterms:modified xsi:type="dcterms:W3CDTF">2021-11-10T11:35:17+03:00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