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добрые, Что нам делать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добрые! Что нам делать
          <w:br/>
           С нашей вечною добротою?
          <w:br/>
           Мы наивны и мягкосерды,
          <w:br/>
           Откровенны и простодушны.
          <w:br/>
           А мерзавцы и негодяи
          <w:br/>
           Видят в этом лишь нашу слабость.
          <w:br/>
           Верно: если душа открыта,
          <w:br/>
           То в нее очень просто плюнуть.
          <w:br/>
           Неужели так будет вечно?
          <w:br/>
           Неужели светлому миру
          <w:br/>
           Не избавиться от негодяйства?
          <w:br/>
           Люди добрые! Что нам делать?
          <w:br/>
           Я вас к подлости не призываю,
          <w:br/>
           Но зову на помощь суровость:
          <w:br/>
           Доброта — лишь только для добрых,
          <w:br/>
           Чистота — лишь только для чистых,
          <w:br/>
           Прямота — для прямых и честных.
          <w:br/>
           А для подлых — ненависть наша:
          <w:br/>
           Надо их же собственной грязью
          <w:br/>
           Беспощадно забить им глотки.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2022-04-22T06:39:06+03:00</dcterms:created>
  <dcterms:modified xsi:type="dcterms:W3CDTF">2022-04-22T06:39:06+03:00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