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М.П. Шеншиной надпись на книжке (Ты все стихи переплела)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все стихи переплела
          <w:br/>
          В одну тетрадь не без причины:
          <w:br/>
          Ты при рожденьи их была,
          <w:br/>
          И их ты помнишь именины.
          <w:br/>
          <w:br/>
          Ты различала с давних пор,
          <w:br/>
          Чем правит муза, чем супруга.
          <w:br/>
          Хвалить стихи свои — позор,
          <w:br/>
          Еще стыдней — хвалить друг друга.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2022-03-17T20:59:09+03:00</dcterms:created>
  <dcterms:modified xsi:type="dcterms:W3CDTF">2022-03-17T20:59:09+03:00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