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Матильде в альбом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стертых лоскутах тетради
          <w:br/>
           Тебе обязан я как муж
          <w:br/>
           Пером гусиным, шутки ради,
          <w:br/>
           Строчить рифмованную чушь, —
          <w:br/>
          <w:br/>
          Хоть изъясняюсь я недурно
          <w:br/>
           На розах губ твоих в тиши,
          <w:br/>
           Когда лобзанья рвутся бурно,
          <w:br/>
           Как пламя из глубин души!
          <w:br/>
          <w:br/>
          О, моды роковая сила!
          <w:br/>
           Бесись, но если ты поэт,
          <w:br/>
           Как все поэзии светила,
          <w:br/>
           Строчи в альбом жене куплет.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2022-04-22T05:39:42+03:00</dcterms:created>
  <dcterms:modified xsi:type="dcterms:W3CDTF">2022-04-22T05:39:42+03:00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