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зеленые с коричневыми искрами.
          <w:br/>
          Смуглянка с бронзовым загаром на щеках.
          <w:br/>
          Идет высокая, смеющаяся искренно,
          <w:br/>
          С вишневым пламенем улыбок на губах.
          <w:br/>
          Такая стройная. Она такая стройная!
          <w:br/>
          Она призывная и емкая. Она
          <w:br/>
          Так создана уже, уж так она устроена,
          <w:br/>
          Что льнуть к огнистому всегда принуждена…
          <w:br/>
          Вся пророкфорена, и вместе с тем не тронута…
          <w:br/>
          О, в этом самчестве ты девность улови!
          <w:br/>
          И как медуза, что присосана к дредноуту,
          <w:br/>
          Пригвождена она трагически к любви…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2022-03-22T13:13:49+03:00</dcterms:created>
  <dcterms:modified xsi:type="dcterms:W3CDTF">2022-03-22T13:13:49+03:00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