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Мелькают дни, и с каждым новым годом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Мелькают дни, и с каждым новым годом
          <w:br/>
          Мне все ясней, как эта жизнь кратка;
          <w:br/>
          Столетия проходят над народом,
          <w:br/>
          А восемьдесят лет — срок старика!
          <w:br/>
          Чтоб все постичь, нам надобны века.
          <w:br/>
          Мы рвемся к счастью, к тайнам и свободам,
          <w:br/>
          И все еще стоим пред первым входом,
          <w:br/>
          Когда слабеет смертная рука.
          <w:br/>
          Нам призрак смерти предстает, ужасный,
          <w:br/>
          Твердя, что все стремления напрасны, —
          <w:br/>
          Отнять намерен горе и печаль.
          <w:br/>
          Но нет! Он властен заградить дыханье,
          <w:br/>
          Но мысль мою, мои мечты, сознанье
          <w:br/>
          Я унесу с собой — в иную даль!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2022-03-18T10:40:55+03:00</dcterms:created>
  <dcterms:modified xsi:type="dcterms:W3CDTF">2022-03-18T10:40:55+03:00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