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Миражи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полудня пламень синий,
          <w:br/>
          То рассвета пламень алый,
          <w:br/>
          Я ль устал от четких линий
          <w:br/>
          Солнце ль самое устало…
          <w:br/>
          <w:br/>
          Но чрез полог темнолистый
          <w:br/>
          Я дождусь другого солнца
          <w:br/>
          Цвета мальвы золотистой
          <w:br/>
          Или розы и червонца.
          <w:br/>
          <w:br/>
          Будет взорам так приятно
          <w:br/>
          Утопать в сетях зеленых,
          <w:br/>
          А потом на темных кленах
          <w:br/>
          Зажигать цветные пятна.
          <w:br/>
          <w:br/>
          Пусть миражного круженья
          <w:br/>
          Через миг погаснут светы…
          <w:br/>
          Пусть я — радость отражен,
          <w:br/>
          Но не то ль и вы, поэты?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2022-03-19T09:02:40+03:00</dcterms:created>
  <dcterms:modified xsi:type="dcterms:W3CDTF">2022-03-19T09:02:40+03:00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