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грустно такими ночами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 такими ночами,
          <w:br/>
           Когда ни светло, ни темно.
          <w:br/>
           И звезды косыми лучами
          <w:br/>
           Внимательно смотрят в окно.
          <w:br/>
           Глядят миллионные хоры
          <w:br/>
           На мир, на меня, на кровать.
          <w:br/>
           Напрасно задергивать шторы.
          <w:br/>
           Не стоит глаза закрывать.
          <w:br/>
           Глядят они в самое сердце,
          <w:br/>
           Где усталость, и страх, и тоска.
          <w:br/>
           И бьется несчастное сердце,
          <w:br/>
           Как муха в сетях паука.
          <w:br/>
           Когда же я стану поэтом
          <w:br/>
           Настолько, чтоб все презирать,
          <w:br/>
           Настолько, чтоб в холоде этом
          <w:br/>
           Бесчувственным светом играть?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2022-04-21T21:06:20+03:00</dcterms:created>
  <dcterms:modified xsi:type="dcterms:W3CDTF">2022-04-21T21:06:20+03:00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