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приснились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приснились сырые проталинки,
          <w:br/>
           Мне приснилась трава-мурава,
          <w:br/>
           Мне приснилось, что я еще маленький,
          <w:br/>
           И что мама опять жива…
          <w:br/>
           И что ночки стоят весенние,
          <w:br/>
           И что утро, а не закат,
          <w:br/>
           И что каждый день воскресение,
          <w:br/>
           И что будто я музыкант. 
          <w:br/>
          <w:br/>
          Будто вышел я на рассвете
          <w:br/>
           С золотой своей трубой,
          <w:br/>
           И в ответ засмеялись дети,
          <w:br/>
           И позвали меня с собой.
          <w:br/>
           Мы построим наш чистый город,
          <w:br/>
           Мы отыщем к нему пути,
          <w:br/>
           Мы придем в этот чистый город,
          <w:br/>
           Потому что мы так хотим. 
          <w:br/>
          <w:br/>
          Мне приснились сырые проталинки,
          <w:br/>
           Мне приснилась трава-мурава,
          <w:br/>
           Мне приснилось, что я еще маленький,
          <w:br/>
           И что мама опять жива…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2022-04-22T03:32:02+03:00</dcterms:created>
  <dcterms:modified xsi:type="dcterms:W3CDTF">2022-04-22T03:32:02+03:00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