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шумели уныло
          <w:br/>
           Ночью осенней порой;
          <w:br/>
           Гроб опускали в могилу,
          <w:br/>
           Гроб, озаренный луной.
          <w:br/>
          <w:br/>
          Тихо, без плача, зарыли
          <w:br/>
           И удалились все прочь,
          <w:br/>
           Только луна на могилу
          <w:br/>
           Грустно смотрела всю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2022-04-22T09:01:00+03:00</dcterms:created>
  <dcterms:modified xsi:type="dcterms:W3CDTF">2022-04-22T09:01:00+03:00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