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сады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первый сад, где в голубом апреле
          <w:br/>
          Взыскательным мечтателем я рос,
          <w:br/>
          Расставлен был по прихоти Растрелли
          <w:br/>
          Среди руин, каскадов и стрекоз.
          <w:br/>
          <w:br/>
          Чертеж забав и формула привычек,
          <w:br/>
          Рассудка друг, он научил меня
          <w:br/>
          Иронии кукушьих перекличек
          <w:br/>
          И сдержанности мысли и огня.
          <w:br/>
          <w:br/>
          И нашей северной белесой ночью,
          <w:br/>
          Когда висел, как шар стеклянный, мир,
          <w:br/>
          Я с музами беседовал воочью,
          <w:br/>
          И строгий мне завещан был empire.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2022-03-19T04:16:40+03:00</dcterms:created>
  <dcterms:modified xsi:type="dcterms:W3CDTF">2022-03-19T04:16:40+03:00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