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Моисей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Спасая свой народ от смерти неминучей,
          <w:br/>
           В скалу жезлом ударил Моисей —
          <w:br/>
           И жаждущий склонился иудей
          <w:br/>
           К струе студёной и певучей.
          <w:br/>
           Велик пророк! Властительной руки
          <w:br/>
           Он не простёр над далью синеватой,
          <w:br/>
           Да не потёк послушный соглядатай
          <w:br/>
           Исследовать горячие пески.
          <w:br/>
           Он не молил небес о туче грозовой,
          <w:br/>
           И родников он не искал в пустыне,
          <w:br/>
           Но силой дерзости, сей властью роковой,
          <w:br/>
           Иссёк струю из каменной твердыни…
          <w:br/>
           Не так же ль и поэт мечтой самодержавной
          <w:br/>
           Преобразует мир перед толпой —
          <w:br/>
           Но в должный миг ревнивым Еговой
          <w:br/>
           Карается за подвиг богоравный?
          <w:br/>
           Волшебный вождь, бессильный и венчанный,
          <w:br/>
           Ведя людей, он знает наперёд,
          <w:br/>
           Что сам он никогда не добредет
          <w:br/>
           До рубежа страны обетованной.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2022-04-23T20:42:43+03:00</dcterms:created>
  <dcterms:modified xsi:type="dcterms:W3CDTF">2022-04-23T20:42:43+03:00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