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век не долог, мой час не краток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век не долог, мой час не краток.
          <w:br/>
           Мой мир не широк, мой дом не тесен.
          <w:br/>
           Так пусть же царствует беспорядок
          <w:br/>
           В нечаянном возникновеньи песен! 
          <w:br/>
          <w:br/>
          Они как молнии в тучах пляшут
          <w:br/>
           И как гнилушки свет источают.
          <w:br/>
           Стихов не пишут, земли не пашут.
          <w:br/>
           Беды не чуют, счастья не чают! 
          <w:br/>
          <w:br/>
          ………………….
          <w:br/>
           Не отопрешь их ключом скрипичным,
          <w:br/>
           не зарифмуешь в четверостишья —
          <w:br/>
           Их певчей скорости не постичь нам! 
          <w:br/>
          <w:br/>
          Так пусть же ветер несет их дальше!
          <w:br/>
           Я сам затесался в их птичью стаю.
          <w:br/>
           Сказал ‘Прощай’ суете и фальши
          <w:br/>
           И век недолгий свой коротаю.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2022-04-22T07:32:02+03:00</dcterms:created>
  <dcterms:modified xsi:type="dcterms:W3CDTF">2022-04-22T07:32:02+03:00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