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дар убог, и голос мой не громок..."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дар убог, и голос мой не громок,
          <w:br/>
          Но я живу, и на земли мое
          <w:br/>
          Кому-нибудь любезно бытие:
          <w:br/>
          Его найдет далекий мой потомок
          <w:br/>
          В моих стихах; как знать? душа моя
          <w:br/>
          Окажется с душой его в сношенье,
          <w:br/>
          И как нашел я друга в поколенье,
          <w:br/>
          Читателя найду в потомстве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2021-11-11T04:07:18+03:00</dcterms:created>
  <dcterms:modified xsi:type="dcterms:W3CDTF">2021-11-11T04:07:18+03:00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