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толпе ты встретишь человека,
          <w:br/>
           Который наг*;
          <w:br/>
           Чей лоб мрачней туманного Казбека,
          <w:br/>
           Неровен шаг;
          <w:br/>
           Кого власы подъяты в беспорядке;
          <w:br/>
           Кто, вопия,
          <w:br/>
           Всегда дрожит в нервическом припадке,-
          <w:br/>
           Знай: это я!
          <w:br/>
          <w:br/>
          Кого язвят со злостью вечно новой,
          <w:br/>
           Из рода в род;
          <w:br/>
           С кого толпа венец его лавровый
          <w:br/>
           Безумно рвет;
          <w:br/>
           Кто ни пред кем спины не клонит гибкой,-
          <w:br/>
           Знай: это я!..
          <w:br/>
           В моих устах спокойная улыбка,
          <w:br/>
           В груди — змея!
          <w:br/>
           ___________
          <w:br/>
           * Вариант: «На коем фрак». Прим. К.Пруткова.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2022-04-23T17:05:08+03:00</dcterms:created>
  <dcterms:modified xsi:type="dcterms:W3CDTF">2022-04-23T17:05:08+03:00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