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Воспоминанье жизни сонной
          <w:br/>
          Меня влечет под сень аллей,
          <w:br/>
          Где ночи сумрак благовонный
          <w:br/>
          Тревожит милый соловей...
          <w:br/>
          <w:br/>
          Туда, где мы молились жарко,
          <w:br/>
          Где милый профиль, серых глаз
          <w:br/>
          Зарница, вспыхивая ярко,
          <w:br/>
          Мне выдавала всякий раз...
          <w:br/>
          <w:br/>
          Туда, где мы, в года былые,
          <w:br/>
          Любили песни напевать
          <w:br/>
          И эти песни молодые
          <w:br/>
          Ночному небу поверять...
          <w:br/>
          <w:br/>
          И нас тогда во мрак манило
          <w:br/>
          Затем, что где-то в небесах
          <w:br/>
          И на земле безмолвной жило
          <w:br/>
          Блаженство в звездах и цветах,
          <w:br/>
          <w:br/>
          А каждой вспыхнувшей зарнице
          <w:br/>
          Могли про тайны говорить
          <w:br/>
          И эти тайны — небылицы —
          <w:br/>
          Самим подслушать... и любить!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2021-11-11T13:50:46+03:00</dcterms:created>
  <dcterms:modified xsi:type="dcterms:W3CDTF">2021-11-11T13:50:46+03:00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