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банями дымятся трубы
          <w:br/>
          И дыма белые бока
          <w:br/>
          У выхода в платки и шубы
          <w:br/>
          Запахивают облака.
          <w:br/>
          <w:br/>
          Весь жар души дворы вложили
          <w:br/>
          В сугробы, тропки и следки,
          <w:br/>
          И рвутся стужи сухожилья,
          <w:br/>
          И виснут виэга языки.
          <w:br/>
          <w:br/>
          Лучи стругают, вихри сверлят,
          <w:br/>
          И воздух, как пила, остер,
          <w:br/>
          И как мороженая стерлядь
          <w:br/>
          Пылка дорога, бел простор.
          <w:br/>
          <w:br/>
          Коньки, поленья, елки, миги,
          <w:br/>
          Огни, волненья, времена,
          <w:br/>
          И в вышине струной вязиги
          <w:br/>
          Загнувшаяся тишина.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2022-03-17T13:37:12+03:00</dcterms:created>
  <dcterms:modified xsi:type="dcterms:W3CDTF">2022-03-17T13:37:12+03:00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