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зеленая избушка —
          <w:br/>
          В старинном парке над рекой.
          <w:br/>
          Какое здесь уединенье!
          <w:br/>
          Какая глушь! Какой покой!
          <w:br/>
          <w:br/>
          Немного в сторону — плотина
          <w:br/>
          У мрачной мельницы; за ней
          <w:br/>
          Сонлива бедная деревня
          <w:br/>
          Без веры в бодрость лучших дней.
          <w:br/>
          <w:br/>
          Где в парк ворота — словно призрак,
          <w:br/>
          Стоит заброшенный дворец.
          <w:br/>
          Он обветшал, напоминая
          <w:br/>
          Без драгоценностей ларец.
          <w:br/>
          <w:br/>
          Мой парк угрюм: в нем много тени;
          <w:br/>
          Сильны столетние дубы;
          <w:br/>
          Разросся он; в траве дорожки;
          <w:br/>
          По сторонам растут грибы.
          <w:br/>
          <w:br/>
          Мой парк красив: белеют урны;
          <w:br/>
          Видны с искусственных террас
          <w:br/>
          Река, избушки, царский домик...
          <w:br/>
          Так хорошо в вечерний час.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2021-11-10T14:36:31+03:00</dcterms:created>
  <dcterms:modified xsi:type="dcterms:W3CDTF">2021-11-10T14:36:31+03:00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