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перед чувствами немеем..."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перед чувствами немеем,
          <w:br/>
          мы их привыкли умерять,
          <w:br/>
          и жить еще мы не умеем
          <w:br/>
          и не умеем умирать.
          <w:br/>
          <w:br/>
          Но, избегая вырождений,
          <w:br/>
          нельзя с мерзавцами дружить,
          <w:br/>
          как будто входим в дом враждебный,
          <w:br/>
          где выстрел надо совершить.
          <w:br/>
          <w:br/>
          Так что ж, стрелять по цели - или
          <w:br/>
          чтоб чаю нам преподнесли,
          <w:br/>
          чтоб мы заряд не разрядили,
          <w:br/>
          а наследили и ушли?
          <w:br/>
          <w:br/>
          И там найти, глотая воздух,
          <w:br/>
          для оправдания пример
          <w:br/>
          и, оглянувшись, бросить в воду
          <w:br/>
          невыстреливший револьвер.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2021-11-10T18:47:26+03:00</dcterms:created>
  <dcterms:modified xsi:type="dcterms:W3CDTF">2021-11-10T18:47:26+03:00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