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победим! Не я, вот, лично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победим! Не я, вот, лично:
          <w:br/>
          В стихах — великий; в битвах мал.
          <w:br/>
          Но если надо, — что ж, отлично!
          <w:br/>
          Шампанского! коня! кинжал!
          <w:br/>
          Великий в строфах — зауряден
          <w:br/>
          По паспорту своей страны.
          <w:br/>
          От девушек и виноградин
          <w:br/>
          Поля кровавые видны.
          <w:br/>
          Живой всегда над жизнью властен,
          <w:br/>
          И выбор есть, и есть исход…
          <w:br/>
          Какую же из двух напастей
          <w:br/>
          Мне выбрать, милый мой народ?
          <w:br/>
          Вот если б я был поэтесса! —
          <w:br/>
          На Красный Крест сменил я меч…
          <w:br/>
          Повторны времена Дантеса,
          <w:br/>
          И глупо гениев беречь!..
          <w:br/>
          Но издавна дружащий с риском,
          <w:br/>
          Здесь я останусь невредим,
          <w:br/>
          Тем более, что в очень близком
          <w:br/>
          Мы несомненно победим.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2022-03-22T09:41:07+03:00</dcterms:created>
  <dcterms:modified xsi:type="dcterms:W3CDTF">2022-03-22T09:41:07+03:00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