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явленьям, и рекам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явленьям, и рекам, и звездам даем имена,
          <w:br/>
           Для деревьев названья придумали мы, дровосеки,
          <w:br/>
           Но не знает весна, что она и взаправду весна,
          <w:br/>
           И, вбежав в океан, безымянно сплетаются реки.
          <w:br/>
          <w:br/>
          Оттого, что бессмертия нет на веселой земле,
          <w:br/>
           Каждый день предстает предо мною как праздник нежданный,
          <w:br/>
           Каждым утром рождаясь в туманной и радужной мгле,
          <w:br/>
           Безымянным бродягой вступаю я в мир безымянный.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2022-04-23T12:29:04+03:00</dcterms:created>
  <dcterms:modified xsi:type="dcterms:W3CDTF">2022-04-23T12:29:04+03:00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