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Н. М. Тевяшовой на предложение ее, дабы я написал стихи на Надежду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желаешь, друг прелестный,
          <w:br/>
          Чтобы я Надежду пел;
          <w:br/>
          Можно ль петь, что неизвестно,
          <w:br/>
          Что мне не дано в удел?
          <w:br/>
          Можно ль петь, что я лишь знаю
          <w:br/>
          Понаслышке от людей,
          <w:br/>
          Чего в мире не встречаю,
          <w:br/>
          Чего нет в душе моей?..
          <w:br/>
          Если ж хочешь непременно,
          <w:br/>
          Чтоб Надежду славил я,
          <w:br/>
          Так почто ж, о друг бесценный,
          <w:br/>
          Не вольешь ее в меня?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2022-03-19T08:45:32+03:00</dcterms:created>
  <dcterms:modified xsi:type="dcterms:W3CDTF">2022-03-19T08:45:32+03:00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