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Эмбахе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весны девятой голубые
          <w:br/>
          Проказливо глаза глядят в мои.
          <w:br/>
          И лилию мне водяную Ыйэ
          <w:br/>
          Протягивает белую: «Прими…»
          <w:br/>
          Но, как назло, столь узкая петлица,
          <w:br/>
          Что сквозь нее не лезет стебелек.
          <w:br/>
          Пока дитя готово разозлиться,
          <w:br/>
          Я — в лодку, и на весла приналег…
          <w:br/>
          Прощай! И я плыву без обещаний
          <w:br/>
          Ее любить и возвратиться к ней:
          <w:br/>
          Мне все и вся заменит мой дощаник,
          <w:br/>
          Что окунается от окуней…
          <w:br/>
          Но и в моем безлюдье есть людское,
          <w:br/>
          Куда бы я свой якорь ни бросал:
          <w:br/>
          Стремит крестьян на озеро Чудское
          <w:br/>
          Их барж клокочущие паруса.
          <w:br/>
          Взъерошенная голова космата
          <w:br/>
          И взъеропененная борода.
          <w:br/>
          И вся река покрыта лаком «мата»,
          <w:br/>
          В котором Русь узнаешь без труда…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2022-03-22T11:14:23+03:00</dcterms:created>
  <dcterms:modified xsi:type="dcterms:W3CDTF">2022-03-22T11:14:23+03:00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