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бале (Ум, красота, благородное сердце и сила)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Ум, красота, благородное сердце и сила, —
          <w:br/>
           Всю свою щедрость судьба на него расточила.
          <w:br/>
          <w:br/>
          Но отчего же в толпе он глядит так угрюмо?
          <w:br/>
           В светлых очах его спряталась черная дума.
          <w:br/>
          <w:br/>
          Мог бы расправить орел свои юные крылья,
          <w:br/>
           Счастье, успехи пришли бы к нему без усилья,
          <w:br/>
          <w:br/>
          Но у колонны один он стоит недвижимо.
          <w:br/>
           Блеск, суета — всё бесследно проносится мимо.
          <w:br/>
          <w:br/>
          Раннее горе коснулось души его чуткой…
          <w:br/>
           И позабыть невозможно, и вспомнить так жутко!
          <w:br/>
          <w:br/>
          Годы прошли, но под гнетом былого виденья
          <w:br/>
           Блекнут пред ним мимолетные жизни явленья…
          <w:br/>
          <w:br/>
          Пусть позолотой мишурною свет его манит,
          <w:br/>
           Жизни, как людям, он верить не хочет, не станет!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2022-04-22T02:47:58+03:00</dcterms:created>
  <dcterms:modified xsi:type="dcterms:W3CDTF">2022-04-22T02:47:58+03:00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