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бракосочетание Великого князя Павла Александровича и Великой княгини Александры Георгиевны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воспевай, не славословь
          <w:br/>
          Великокняжеской порфиры, —
          <w:br/>
          Поведай первую любовь
          <w:br/>
          И возвести струнами лиры:
          <w:br/>
          <w:br/>
          Кто сердце девы молодой
          <w:br/>
          Впервые трепетать заставил?
          <w:br/>
          Не ты ли, витязь удалой,
          <w:br/>
          Красавец, царский конник, Павел?
          <w:br/>
          <w:br/>
          Созданий сказочных мечту
          <w:br/>
          Твоя избранница затмила,
          <w:br/>
          Трех поколений красоту
          <w:br/>
          Дочь королевы совместила.
          <w:br/>
          <w:br/>
          Суля чете блаженства дни,
          <w:br/>
          Пред ней уста немеют наши:
          <w:br/>
          Цветов, влюбленных, как они,
          <w:br/>
          Двух в мире не найдется краше.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2022-03-20T07:35:13+03:00</dcterms:created>
  <dcterms:modified xsi:type="dcterms:W3CDTF">2022-03-20T07:35:13+03:00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