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брачное сочетаніе его сіятельства графа Захара Григоріевича Чернышева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Предъ цитерскою богиней сердце въ жертву воскуря,
          <w:br/>
           Не стыдится воздыхати къ Афродитѣ Марсъ горя;
          <w:br/>
           И въ наполненномъ геройствомъ сердцѣ нѣжности умѣщаетъ,
          <w:br/>
           Графъ! Люби и ты какъ онъ:
          <w:br/>
           То вѣщаетъ Купидонъ.
          <w:br/>
           Что жъ тебѣ твоя любезна въ сочетаніи вѣщаетъ,
          <w:br/>
           Жаръ любви тоя храня,
          <w:br/>
           Кая вѣчно сохранити хвальну вѣрность обѣщаетъ?
          <w:br/>
           Посреди войны и гнѣва вспоминай всегда меня:
          <w:br/>
           И когда враговъ Россіи поражая востревожитъ,
          <w:br/>
           Ты мое къ себѣ почтенье и любовь мою умножитъ,
          <w:br/>
           Столько вѣренъ будь Россіи, сколько я вѣрна тебѣ,
          <w:br/>
           Въ сей надеждѣ сопрягаюсь, покаряяся судьбѣ.
          <w:br/>
           Рокъ отвѣтствуетъ супругѣ, что исполнено то будетъ:
          <w:br/>
           Чернышевъ Россіи вѣчно и тебя не позабудетъ.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2022-04-22T07:22:43+03:00</dcterms:created>
  <dcterms:modified xsi:type="dcterms:W3CDTF">2022-04-22T07:22:43+03:00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