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бренность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(Сапфический метр Сульпиция Луперка)
          <w:br/>
          Суждена всему, что творит Природа
          <w:br/>
          (Как его ни мним мы могучим), гибель.
          <w:br/>
          Все являет нам роковое время
          <w:br/>
          Хрупким и бренным.
          <w:br/>
          Новое русло пролагают реки,
          <w:br/>
          Путь привычный свой на прямой меняя.
          <w:br/>
          Руша перед собой неуклонным током
          <w:br/>
          Берег размытый,
          <w:br/>
          Роет толщу скал водопад, спадая;
          <w:br/>
          Тупится сошник, на полях, железный;
          <w:br/>
          Блещет, потускнев, — украшенье пальцев, —
          <w:br/>
          Золото перстня…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2022-03-19T09:56:57+03:00</dcterms:created>
  <dcterms:modified xsi:type="dcterms:W3CDTF">2022-03-19T09:56:57+03:00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