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все свой ход, на все свои законы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все свой ход, на все свои законы.
          <w:br/>
          Меж люлькою и гробом спит Москва;
          <w:br/>
          Но и до ней, глухой, дошла молва,
          <w:br/>
          Что скучен вист и веселей салоны
          <w:br/>
          Отборные, где есть уму простор,
          <w:br/>
          Где властвует не вист, а разговор.
          <w:br/>
          И погналась за модой новосветской,
          <w:br/>
          Но погналась старуха непутем:
          <w:br/>
          Салоны есть,— но этот смотрит детской,
          <w:br/>
          А тот, увы! глядит гошпиталем.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2022-03-19T08:49:02+03:00</dcterms:created>
  <dcterms:modified xsi:type="dcterms:W3CDTF">2022-03-19T08:49:02+03:00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