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дне моей жизни..."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дне моей жизни,
          <w:br/>
          	на самом донышке
          <w:br/>
          Захочется мне
          <w:br/>
          	посидеть на солнышке,
          <w:br/>
          На теплом пенушке.
          <w:br/>
          <w:br/>
          И чтобы листва
          <w:br/>
          	красовалась палая
          <w:br/>
          В наклонных лучах
          <w:br/>
          	недалекого вечера.
          <w:br/>
          И пусть оно так,
          <w:br/>
          	что морока немалая -
          <w:br/>
          Твой век целиком,
          <w:br/>
          	да об этом уж нечего.
          <w:br/>
          <w:br/>
          Я думу свою
          <w:br/>
          	без помехи подслушаю,
          <w:br/>
          Черту подведу
          <w:br/>
          	стариковскою палочкой:
          <w:br/>
          Нет, все-таки нет,
          <w:br/>
          	ничего, что по случаю
          <w:br/>
          Я здесь побывал
          <w:br/>
          	и отметился галочкой.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2021-11-10T15:31:28+03:00</dcterms:created>
  <dcterms:modified xsi:type="dcterms:W3CDTF">2021-11-10T15:31:28+03:00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