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днях, в тот миг, как в ворох корпии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днях, в тот миг, как в ворох корпии
          <w:br/>
          Был дом под Костромой искромсан,
          <w:br/>
          Удар того же грома копию
          <w:br/>
          Мне свел с каких-то незнакомцев.
          <w:br/>
          <w:br/>
          Он свел ее с их губ, с их лацканов,
          <w:br/>
          С их туловищ и туалетов,
          <w:br/>
          В их лицах было что-то адское,
          <w:br/>
          Их цвет был светло-фиолетов.
          <w:br/>
          <w:br/>
          Он свел ее с их губ и лацканов,
          <w:br/>
          С их блюдечек и физиономий,
          <w:br/>
          Но, сделав их на миг мулатскими,
          <w:br/>
          Не сделал ни на миг знакомей.
          <w:br/>
          <w:br/>
          В ту ночь я жил в Москве и в частности
          <w:br/>
          Не ждал известий от бесценной,
          <w:br/>
          Когда порыв зарниц негаснущих
          <w:br/>
          Прибил к стене мне эту сцену.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2022-03-17T14:17:02+03:00</dcterms:created>
  <dcterms:modified xsi:type="dcterms:W3CDTF">2022-03-17T14:17:02+03:00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