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изобретение роговой музыки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Ловцов и пастухов меж селами отрада,
          <w:br/>
          Одни ловят зверей, другие смотрят стада.
          <w:br/>
          Охотник в рог ревет, пастух свистит в свирель.
          <w:br/>
          Тревожит оной нимф; приятна тиха трель.
          <w:br/>
          Там шумной песей рев; а здесь у тихой речки
          <w:br/>
          Молоденьки блеют по матери овечки.
          <w:br/>
          Здесь нежность и покой, здесь царствует любовь,
          <w:br/>
          Охотнической шум, как Марсов, движет кровь.
          <w:br/>
          Но ныне к обоим вы, нимфы, собирайтесь
          <w:br/>
          И равно обоей музыкой услаждайтесь:
          <w:br/>
          Что было грубости в охотничьих трубах,
          <w:br/>
          Нарышкин умягчил при наших берегах;
          <w:br/>
          Чего и дикие животны убегали,
          <w:br/>
          В том слухи нежные приятности сыскали.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2022-03-19T15:36:43+03:00</dcterms:created>
  <dcterms:modified xsi:type="dcterms:W3CDTF">2022-03-19T15:36:43+03:00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