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Леса вдали виднее,
          <w:br/>
          Синее небеса,
          <w:br/>
          Заметней и чернее
          <w:br/>
          На пашне полоса,
          <w:br/>
          И детские звончее
          <w:br/>
          Над лугом голоса.
          <w:br/>
          Весна идёт сторонкой,
          <w:br/>
          Да где ж она сама?
          <w:br/>
          Чу, слышен голос звонкий,
          <w:br/>
          Не это ли весна?
          <w:br/>
          Нет, это звонко, тонко
          <w:br/>
          В ручье журчит волна.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2022-03-18T01:24:48+03:00</dcterms:created>
  <dcterms:modified xsi:type="dcterms:W3CDTF">2022-03-18T01:24:48+03:00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