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Закат. Как змеи, волны гнутся,
          <w:br/>
          Уже без гневных гребешков,
          <w:br/>
          Но не бегут они коснуться
          <w:br/>
          Непобедимых берегов.
          <w:br/>
          <w:br/>
          И только издали добредший
          <w:br/>
          Бурун, поверивший во мглу,
          <w:br/>
          Внесется, буйный сумасшедший,
          <w:br/>
          На глянцевитую скалу.
          <w:br/>
          <w:br/>
          И лопнет с гиканьем и ревом,
          <w:br/>
          Подбросив к небу пенный клок...
          <w:br/>
          Но весел в море бирюзовом
          <w:br/>
          С латинским парусом челнок;
          <w:br/>
          <w:br/>
          И загорелый кормчий ловок,
          <w:br/>
          Дыша волной растущей мглы
          <w:br/>
          И — от натянутых веревок —
          <w:br/>
          Бодрящим запахом смолы.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2021-11-10T15:09:48+03:00</dcterms:created>
  <dcterms:modified xsi:type="dcterms:W3CDTF">2021-11-10T15:09:48+03:00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