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пространство и время ладони..."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пространство и время ладони
          <w:br/>
          Мы наложим еще с высоты,
          <w:br/>
          Но поймем, что в державной короне
          <w:br/>
          Драгоценней звезда нищеты,
          <w:br/>
          Нищеты, и тщеты, и заботы
          <w:br/>
          О нерадостном хлебе своем,
          <w:br/>
          И с чужими созвездьями счеты
          <w:br/>
          На земле материнской сведем.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2021-11-11T06:31:45+03:00</dcterms:created>
  <dcterms:modified xsi:type="dcterms:W3CDTF">2021-11-11T06:31:45+03:00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