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пятидесятилетие музы 29 января 1889 года (На утре дней всё ярче и чудесней)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утре дней всё ярче и чудесней
          <w:br/>
          Мечты и сны в груди моей росли,
          <w:br/>
          И песен рой вослед за первой песней
          <w:br/>
          Мой тайный пыл на волю понесли.
          <w:br/>
          <w:br/>
          И трепетным от счастия и муки
          <w:br/>
          Хотелось птичкам божиим моим,
          <w:br/>
          Чтоб где-нибудь их налетели звуки
          <w:br/>
          На чуткий слух, внимать готовый им.
          <w:br/>
          <w:br/>
          Полвека ждал друзей я этих песен,
          <w:br/>
          Гадал о тех, кто им живой приют;
          <w:br/>
          О, как мой день сегодняшний чудесен! —
          <w:br/>
          Со всех сторон те песни мне несут.
          <w:br/>
          <w:br/>
          Тут нет чужих, тут всё родной и кровный!
          <w:br/>
          Тут нет врагов, кругом одни друзья! —
          <w:br/>
          И всей душой за ваш привет любовный
          <w:br/>
          К своей груди вас прижимаю 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2022-03-17T20:47:56+03:00</dcterms:created>
  <dcterms:modified xsi:type="dcterms:W3CDTF">2022-03-17T20:47:56+03:00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