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сенокосе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Льется дождь, златисто-кос,
          <w:br/>
          Льется, как из лейки.
          <w:br/>
          Я иду на сенокос
          <w:br/>
          По густой аллейке.
          <w:br/>
          Вот над речкою откос, —
          <w:br/>
          Сяду на скамейке
          <w:br/>
          Посмотреть на сотни кос,
          <w:br/>
          Как стальные змейки.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2022-03-22T10:46:15+03:00</dcterms:created>
  <dcterms:modified xsi:type="dcterms:W3CDTF">2022-03-22T10:46:15+03:00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