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скалах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синеглазый и рыжий,
          <w:br/>
          (Как порох во время игры!)
          <w:br/>
          Лукавый и ласковый. Мы же
          <w:br/>
          Две маленьких русых сестры.
          <w:br/>
          <w:br/>
          Уж ночь опустилась на скалы,
          <w:br/>
          Дымится над морем костер,
          <w:br/>
          И клонит Володя усталый
          <w:br/>
          Головку на плечи сестер.
          <w:br/>
          <w:br/>
          А сестры уж ссорятся в злобе:
          <w:br/>
          «Он — мой!» — «Нет — он мой!» — «Почему ж?»
          <w:br/>
          Володя решает: «Вы обе!
          <w:br/>
          Вы — жены, я — турок, ваш муж».
          <w:br/>
          <w:br/>
          Забыто, что в платьицах дыры,
          <w:br/>
          Что новый костюмчик измят.
          <w:br/>
          Как скалы заманчиво-сыры!
          <w:br/>
          Как радостно пиньи шумят!
          <w:br/>
          <w:br/>
          Обрывки каких-то мелодий
          <w:br/>
          И шепот сквозь сон: «Нет, он мой!»
          <w:br/>
          — «(Домой! Ася, Муся, Володя!»)
          <w:br/>
          — Нет, лучше в костер, чем домой!
          <w:br/>
          <w:br/>
          За скалы цепляются юбки,
          <w:br/>
          От камешков рвется карман.
          <w:br/>
          Мы курим — как взрослые — трубки,
          <w:br/>
          Мы — воры, а он атаман.
          <w:br/>
          <w:br/>
          Ну, как его вспомнишь без боли,
          <w:br/>
          Товарища стольких побед?
          <w:br/>
          Теперь мы большие и боле
          <w:br/>
          Не мальчики в юбках, — о нет!
          <w:br/>
          <w:br/>
          Но память о нем мы уносим
          <w:br/>
          На целую жизнь. Почему?
          <w:br/>
          — Мне десять лет было, ей восемь,
          <w:br/>
          Одиннадцать ровно 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2022-03-20T02:11:11+03:00</dcterms:created>
  <dcterms:modified xsi:type="dcterms:W3CDTF">2022-03-20T02:11:11+03:00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