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суде, в раю или в 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суде, в раю или в аду
          <w:br/>
           скажет он, когда придут истцы:
          <w:br/>
           «Я любил двух женщин как одну,
          <w:br/>
           хоть они совсем не близнецы».
          <w:br/>
          <w:br/>
          Все равно, что скажут, все равно…
          <w:br/>
           Не дослушивая ответ,
          <w:br/>
           он двустворчатое окно
          <w:br/>
           застегнет на черный шпингалет.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2022-04-21T13:43:08+03:00</dcterms:created>
  <dcterms:modified xsi:type="dcterms:W3CDTF">2022-04-21T13:43:08+03:00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