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Лишенный родины, меж призраков бездушных,
          <w:br/>
          Не понимающих, что мерный мудрый стих
          <w:br/>
          Всемирный благовест средь сумраков густых,
          <w:br/>
          Один любуюсь я на звенья строк послушных.
          <w:br/>
          <w:br/>
          Они журчащий ключ во днях пустынно-душных.
          <w:br/>
          В них сговор солнц и лун для праздников святых,
          <w:br/>
          Веселый хоровод из всплесков золотых,
          <w:br/>
          В них грозный колокол для духов двоедушных.
          <w:br/>
          <w:br/>
          От звуковой волны порвется злая сеть.
          <w:br/>
          Качнувшись, побегут в пространство привиденья.
          <w:br/>
          Все дальше, дальше, прочь от грозового рденья.
          <w:br/>
          <w:br/>
          А бронза гулкая и стонущая медь,
          <w:br/>
          Возникши в воздухе глаголом осужденья,
          <w:br/>
          Продлят свой долгий гуд, веля судьбе — греметь.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2021-11-10T13:30:20+03:00</dcterms:created>
  <dcterms:modified xsi:type="dcterms:W3CDTF">2021-11-10T13:30:20+03:00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