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деревней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Поезд
          <w:br/>
           с грохотом прошел,
          <w:br/>
           и — ни звука.
          <w:br/>
          <w:br/>
          С головою в снег ушли
          <w:br/>
           Доломиты.
          <w:br/>
          <w:br/>
          Ниже —
          <w:br/>
           сводчатый пролет
          <w:br/>
           виадука.
          <w:br/>
          <w:br/>
          Ниже —
          <w:br/>
           горною рекой
          <w:br/>
           дол
          <w:br/>
           омытый.
          <w:br/>
          <w:br/>
          Вечно,
          <w:br/>
           вечно бы стоять
          <w:br/>
           над деревней,
          <w:br/>
           как далекая сосна
          <w:br/>
           там,
          <w:br/>
           на гребне.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2022-04-26T18:28:34+03:00</dcterms:created>
  <dcterms:modified xsi:type="dcterms:W3CDTF">2022-04-26T18:28:34+03:00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