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Георгию Иванову
          <w:br/>
          <w:br/>
          Милый мальчик, томный, томный
          <w:br/>
          Помни — Хлои больше нет.
          <w:br/>
          Хлоя сделалась нескромной,
          <w:br/>
          Ею славится балет.
          <w:br/>
          <w:br/>
          Пляшет нимфой, пляшет Айшей
          <w:br/>
          И грассирует «Ca y est»,
          <w:br/>
          Будь смелей и подражай же
          <w:br/>
          Кавалеру де Грие.
          <w:br/>
          <w:br/>
          Пей вино, простись с тоскою,
          <w:br/>
          И заманчиво-легко
          <w:br/>
          Ты добудешь — прежде Хлою,
          <w:br/>
          А теперь Манон Леско.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2022-03-18T21:34:05+03:00</dcterms:created>
  <dcterms:modified xsi:type="dcterms:W3CDTF">2022-03-18T21:34:05+03:00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