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Белле Аxмадулиной</em>
          <w:br/>
          <w:br/>
          Кому, как не тебе одной,
          <w:br/>
           Кому, как не тебе единственной —
          <w:br/>
           Такой далекой и родной,
          <w:br/>
           Такой знакомой и таинственной? 
          <w:br/>
          <w:br/>
          А кто на самом деле ты?
          <w:br/>
           Бесплотный эльф? Живая женщина?
          <w:br/>
           С какой надзвездной высоты
          <w:br/>
           Спускаешься и с кем повенчана? 
          <w:br/>
          <w:br/>
          Двоится облик. Длится век.
          <w:br/>
           Ничто в былом не переменится.
          <w:br/>
           Из-под голубоватых век
          <w:br/>
           Глядит не щурясь современница. 
          <w:br/>
          <w:br/>
          Наверно, в юности моей
          <w:br/>
           Ты в нашу гавань в шторме яростном
          <w:br/>
           Причалила из-за морей
          <w:br/>
           И просияла белым парусом.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2022-04-22T18:21:11+03:00</dcterms:created>
  <dcterms:modified xsi:type="dcterms:W3CDTF">2022-04-22T18:21:11+03:00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