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нравятся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нравятся поэты,
          <w:br/>
          Похожие на нас,
          <w:br/>
          Священные предметы,
          <w:br/>
          Дабы украсить час, —
          <w:br/>
          Волшебный час величья,
          <w:br/>
          Когда, себя сильней,
          <w:br/>
          Мы ценим без различья
          <w:br/>
          Сверканья всех огней, —
          <w:br/>
          Цветы с любым узором,
          <w:br/>
          Расцветы всех начал,
          <w:br/>
          Лишь только б нашим взорам
          <w:br/>
          Их пламень отвечал, —
          <w:br/>
          Лишь только б с нашей бурей
          <w:br/>
          Сливался он в одно,
          <w:br/>
          От неба или фурий, —
          <w:br/>
          Не все ли нам равно!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2022-03-25T09:38:12+03:00</dcterms:created>
  <dcterms:modified xsi:type="dcterms:W3CDTF">2022-03-25T09:38:12+03:00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