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Настольные лампы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Арсению Тарковскому
          <w:br/>
          <w:br/>
          Обожаю настольные лампы,
          <w:br/>
          угловатые, прошлых времен.
          <w:br/>
          Как они свои круглые лапы
          <w:br/>
          умещают средь книг и тетрадей,
          <w:br/>
          под ажурною сенью знамен,
          <w:br/>
          возвышают не почестей ради,
          <w:br/>
          как гусары на райском параде
          <w:br/>
          от рождения до похорон!
          <w:br/>
          <w:br/>
          Обожаю на них абажуры,
          <w:br/>
          кружевные, неярких тонов,
          <w:br/>
          нестареющие их фигуры
          <w:br/>
          и немного надменные позы.
          <w:br/>
          И путем, что, как видно, не нов,
          <w:br/>
          ухожу от сегодняшней прозы,
          <w:br/>
          и уже настоящие слезы
          <w:br/>
          проливать по героям готов.
          <w:br/>
          <w:br/>
          Укрощает настольные лампы
          <w:br/>
          лишь всесильного утра река.
          <w:br/>
          Исчезает, как лиры и латы,
          <w:br/>
          вдохновенье полночной отваги.
          <w:br/>
          Лишь вздымают крутые бока
          <w:br/>
          аккуратные груды бумаги,
          <w:br/>
          по которым знакомые знаки
          <w:br/>
          равнодушно выводит рука.
          <w:br/>
          <w:br/>
          Свет, растекшийся под абажуром,
          <w:br/>
          вновь рождает надежду и раж,
          <w:br/>
          как приветствие сумеркам хмурым,
          <w:br/>
          как подобье внезапной улыбки…
          <w:br/>
          Потому что чего не отдашь
          <w:br/>
          за полуночный замысел зыбкий,
          <w:br/>
          за отчаяние и ошибки,
          <w:br/>
          и победы — всего лишь мираж?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2022-03-17T22:28:30+03:00</dcterms:created>
  <dcterms:modified xsi:type="dcterms:W3CDTF">2022-03-17T22:28:30+03:00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