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Натэла из Цинандали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птицей был, мне разрешалось,
          <w:br/>
          как в небо, ринуться в силок.
          <w:br/>
          Я ринулся — и все смешалось:
          <w:br/>
          Натэла, Цинандали, жадность
          <w:br/>
          к тебе, о виноградный сок.
          <w:br/>
          <w:br/>
          Зачем я вырвался, Натэла?
          <w:br/>
          Зачем освободил крыла?
          <w:br/>
          Когда я вышел, ночь светлела,
          <w:br/>
          была уже светлым-светла.
          <w:br/>
          <w:br/>
          Уже рассветный ветер дунул,
          <w:br/>
          и птиц возникли голоса,
          <w:br/>
          и я о Тинатин подумал
          <w:br/>
          и к небу обратил глаза.
          <w:br/>
          <w:br/>
          А в небе было звезд так мало,
          <w:br/>
          так нежно было и светло,
          <w:br/>
          там все качалось, уплывало
          <w:br/>
          и повториться не могло…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2022-03-18T07:34:05+03:00</dcterms:created>
  <dcterms:modified xsi:type="dcterms:W3CDTF">2022-03-18T07:34:05+03:00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